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95" w:rsidRPr="00386D28" w:rsidRDefault="009A3295" w:rsidP="009A3295">
      <w:pPr>
        <w:spacing w:line="440" w:lineRule="exact"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86D2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臺北市志清國民小學</w:t>
      </w:r>
      <w:r w:rsidRPr="00386D28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Pr="00386D2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8年度推動兒童深耕閱讀</w:t>
      </w:r>
    </w:p>
    <w:p w:rsidR="009A3295" w:rsidRPr="00386D28" w:rsidRDefault="009A3295" w:rsidP="009A3295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86D2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小小說書人校內初選</w:t>
      </w:r>
      <w:r w:rsidRPr="00386D28">
        <w:rPr>
          <w:rFonts w:eastAsia="標楷體" w:hint="eastAsia"/>
          <w:b/>
          <w:color w:val="000000" w:themeColor="text1"/>
          <w:sz w:val="28"/>
          <w:szCs w:val="28"/>
        </w:rPr>
        <w:t>實施計畫</w:t>
      </w:r>
    </w:p>
    <w:p w:rsidR="009A3295" w:rsidRPr="00386D28" w:rsidRDefault="009A3295" w:rsidP="009A3295">
      <w:pPr>
        <w:pStyle w:val="a3"/>
        <w:widowControl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386D2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臺北市文山區志清國民小學</w:t>
      </w:r>
    </w:p>
    <w:p w:rsidR="009A3295" w:rsidRPr="00386D28" w:rsidRDefault="009A3295" w:rsidP="009A3295">
      <w:pPr>
        <w:pStyle w:val="a3"/>
        <w:widowControl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386D2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參加對象：</w:t>
      </w:r>
      <w:r w:rsidRPr="00386D2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本校一</w:t>
      </w:r>
      <w:r w:rsidRPr="00386D28">
        <w:rPr>
          <w:rFonts w:eastAsia="標楷體" w:hint="eastAsia"/>
          <w:bCs/>
          <w:color w:val="000000"/>
          <w:sz w:val="28"/>
          <w:szCs w:val="28"/>
        </w:rPr>
        <w:t>至六年級在籍學生</w:t>
      </w:r>
    </w:p>
    <w:p w:rsidR="009A3295" w:rsidRPr="00386D28" w:rsidRDefault="009A3295" w:rsidP="009A3295">
      <w:pPr>
        <w:pStyle w:val="a3"/>
        <w:numPr>
          <w:ilvl w:val="0"/>
          <w:numId w:val="1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6D2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收件</w:t>
      </w:r>
      <w:r w:rsidRPr="00386D28">
        <w:rPr>
          <w:rFonts w:ascii="標楷體" w:eastAsia="標楷體" w:hAnsi="標楷體" w:hint="eastAsia"/>
          <w:b/>
          <w:color w:val="000000"/>
          <w:sz w:val="28"/>
          <w:szCs w:val="28"/>
        </w:rPr>
        <w:t>日期</w:t>
      </w:r>
      <w:r w:rsidRPr="00386D28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386D28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Pr="00386D2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108</w:t>
      </w:r>
      <w:r w:rsidRPr="00386D28">
        <w:rPr>
          <w:rFonts w:ascii="標楷體" w:eastAsia="標楷體" w:hAnsi="標楷體"/>
          <w:b/>
          <w:color w:val="000000"/>
          <w:sz w:val="28"/>
          <w:szCs w:val="28"/>
          <w:u w:val="single"/>
        </w:rPr>
        <w:t>年</w:t>
      </w:r>
      <w:r w:rsidRPr="00386D2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3</w:t>
      </w:r>
      <w:r w:rsidRPr="00386D28"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月</w:t>
      </w:r>
      <w:r w:rsidRPr="00386D2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25</w:t>
      </w:r>
      <w:r w:rsidRPr="00386D28">
        <w:rPr>
          <w:rFonts w:ascii="標楷體" w:eastAsia="標楷體" w:hAnsi="標楷體"/>
          <w:b/>
          <w:color w:val="000000"/>
          <w:sz w:val="28"/>
          <w:szCs w:val="28"/>
          <w:u w:val="single"/>
        </w:rPr>
        <w:t>日</w:t>
      </w:r>
      <w:r w:rsidRPr="00386D2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至108</w:t>
      </w:r>
      <w:r w:rsidRPr="00386D28">
        <w:rPr>
          <w:rFonts w:ascii="標楷體" w:eastAsia="標楷體" w:hAnsi="標楷體"/>
          <w:b/>
          <w:color w:val="000000"/>
          <w:sz w:val="28"/>
          <w:szCs w:val="28"/>
          <w:u w:val="single"/>
        </w:rPr>
        <w:t>年</w:t>
      </w:r>
      <w:r w:rsidRPr="00386D2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4</w:t>
      </w:r>
      <w:r w:rsidRPr="00386D28"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月</w:t>
      </w:r>
      <w:r w:rsidR="002929E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8</w:t>
      </w:r>
      <w:r w:rsidRPr="00386D28">
        <w:rPr>
          <w:rFonts w:ascii="標楷體" w:eastAsia="標楷體" w:hAnsi="標楷體"/>
          <w:b/>
          <w:color w:val="000000"/>
          <w:sz w:val="28"/>
          <w:szCs w:val="28"/>
          <w:u w:val="single"/>
        </w:rPr>
        <w:t>日</w:t>
      </w:r>
      <w:r w:rsidRPr="00386D2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(16</w:t>
      </w:r>
      <w:r w:rsidRPr="00386D28">
        <w:rPr>
          <w:rFonts w:ascii="新細明體" w:hAnsi="新細明體" w:hint="eastAsia"/>
          <w:b/>
          <w:color w:val="000000"/>
          <w:sz w:val="28"/>
          <w:szCs w:val="28"/>
          <w:u w:val="single"/>
        </w:rPr>
        <w:t>：</w:t>
      </w:r>
      <w:r w:rsidRPr="00386D2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00前)</w:t>
      </w:r>
      <w:r w:rsidRPr="00386D28">
        <w:rPr>
          <w:rFonts w:ascii="標楷體" w:eastAsia="標楷體" w:hAnsi="標楷體" w:hint="eastAsia"/>
          <w:color w:val="000000"/>
          <w:sz w:val="28"/>
          <w:szCs w:val="28"/>
        </w:rPr>
        <w:t>，逾期恕不受理。</w:t>
      </w:r>
    </w:p>
    <w:p w:rsidR="009A3295" w:rsidRPr="00386D28" w:rsidRDefault="009A3295" w:rsidP="009A3295">
      <w:pPr>
        <w:pStyle w:val="a3"/>
        <w:numPr>
          <w:ilvl w:val="0"/>
          <w:numId w:val="1"/>
        </w:numPr>
        <w:snapToGrid w:val="0"/>
        <w:spacing w:line="340" w:lineRule="exac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6D28">
        <w:rPr>
          <w:rFonts w:ascii="標楷體" w:eastAsia="標楷體" w:hAnsi="標楷體" w:hint="eastAsia"/>
          <w:b/>
          <w:color w:val="000000"/>
          <w:sz w:val="28"/>
          <w:szCs w:val="28"/>
        </w:rPr>
        <w:t>收件地點</w:t>
      </w:r>
      <w:r w:rsidRPr="00386D28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="00386D28" w:rsidRPr="00386D28">
        <w:rPr>
          <w:rFonts w:ascii="標楷體" w:eastAsia="標楷體" w:hAnsi="標楷體" w:hint="eastAsia"/>
          <w:color w:val="000000"/>
          <w:sz w:val="28"/>
          <w:szCs w:val="28"/>
        </w:rPr>
        <w:t>圖書室</w:t>
      </w:r>
      <w:r w:rsidRPr="00386D2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A3295" w:rsidRPr="00386D28" w:rsidRDefault="009A3295" w:rsidP="009A3295">
      <w:pPr>
        <w:pStyle w:val="a3"/>
        <w:widowControl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bookmarkStart w:id="0" w:name="OLE_LINK61"/>
      <w:bookmarkStart w:id="1" w:name="OLE_LINK62"/>
      <w:r w:rsidRPr="00386D28">
        <w:rPr>
          <w:rFonts w:eastAsia="標楷體" w:hint="eastAsia"/>
          <w:b/>
          <w:color w:val="000000"/>
          <w:sz w:val="28"/>
          <w:szCs w:val="28"/>
        </w:rPr>
        <w:t>徵件說明</w:t>
      </w:r>
      <w:bookmarkEnd w:id="0"/>
      <w:bookmarkEnd w:id="1"/>
      <w:r w:rsidRPr="00386D28">
        <w:rPr>
          <w:rFonts w:eastAsia="標楷體" w:hint="eastAsia"/>
          <w:b/>
          <w:color w:val="000000"/>
          <w:sz w:val="28"/>
          <w:szCs w:val="28"/>
        </w:rPr>
        <w:t>：</w:t>
      </w:r>
    </w:p>
    <w:p w:rsidR="009A3295" w:rsidRPr="00386D28" w:rsidRDefault="009A3295" w:rsidP="009A3295">
      <w:pPr>
        <w:pStyle w:val="a3"/>
        <w:widowControl/>
        <w:numPr>
          <w:ilvl w:val="0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bookmarkStart w:id="2" w:name="OLE_LINK53"/>
      <w:bookmarkStart w:id="3" w:name="OLE_LINK54"/>
      <w:bookmarkStart w:id="4" w:name="OLE_LINK65"/>
      <w:bookmarkStart w:id="5" w:name="OLE_LINK108"/>
      <w:bookmarkStart w:id="6" w:name="OLE_LINK109"/>
      <w:r w:rsidRPr="00386D28">
        <w:rPr>
          <w:rFonts w:eastAsia="標楷體" w:hint="eastAsia"/>
          <w:b/>
          <w:sz w:val="28"/>
          <w:szCs w:val="28"/>
        </w:rPr>
        <w:t>類別</w:t>
      </w:r>
      <w:bookmarkEnd w:id="2"/>
      <w:bookmarkEnd w:id="3"/>
      <w:bookmarkEnd w:id="4"/>
    </w:p>
    <w:p w:rsidR="009A3295" w:rsidRPr="00386D28" w:rsidRDefault="009A3295" w:rsidP="009A3295">
      <w:pPr>
        <w:widowControl/>
        <w:tabs>
          <w:tab w:val="left" w:pos="993"/>
        </w:tabs>
        <w:spacing w:line="340" w:lineRule="exact"/>
        <w:ind w:leftChars="400" w:left="960"/>
        <w:rPr>
          <w:rFonts w:eastAsia="標楷體"/>
          <w:color w:val="000000"/>
          <w:sz w:val="28"/>
          <w:szCs w:val="28"/>
        </w:rPr>
      </w:pPr>
      <w:bookmarkStart w:id="7" w:name="OLE_LINK67"/>
      <w:bookmarkStart w:id="8" w:name="OLE_LINK68"/>
      <w:r w:rsidRPr="00386D28">
        <w:rPr>
          <w:rFonts w:eastAsia="標楷體" w:hint="eastAsia"/>
          <w:color w:val="000000"/>
          <w:sz w:val="28"/>
          <w:szCs w:val="28"/>
        </w:rPr>
        <w:t>108</w:t>
      </w:r>
      <w:r w:rsidRPr="00386D28">
        <w:rPr>
          <w:rFonts w:eastAsia="標楷體" w:hint="eastAsia"/>
          <w:color w:val="000000"/>
          <w:sz w:val="28"/>
          <w:szCs w:val="28"/>
        </w:rPr>
        <w:t>年度小小說書人徵件之</w:t>
      </w:r>
      <w:r w:rsidRPr="00386D28">
        <w:rPr>
          <w:rFonts w:eastAsia="標楷體" w:hint="eastAsia"/>
          <w:b/>
          <w:color w:val="000000"/>
          <w:sz w:val="28"/>
          <w:szCs w:val="28"/>
          <w:u w:val="single"/>
        </w:rPr>
        <w:t>主題不限</w:t>
      </w:r>
      <w:r w:rsidRPr="00386D28">
        <w:rPr>
          <w:rFonts w:eastAsia="標楷體" w:hint="eastAsia"/>
          <w:color w:val="000000"/>
          <w:sz w:val="28"/>
          <w:szCs w:val="28"/>
        </w:rPr>
        <w:t>，作品之內容規範說明如下：</w:t>
      </w:r>
      <w:bookmarkEnd w:id="7"/>
      <w:bookmarkEnd w:id="8"/>
      <w:r w:rsidRPr="00386D28">
        <w:rPr>
          <w:rFonts w:eastAsia="標楷體"/>
          <w:color w:val="000000"/>
          <w:sz w:val="28"/>
          <w:szCs w:val="28"/>
        </w:rPr>
        <w:t xml:space="preserve"> </w:t>
      </w:r>
    </w:p>
    <w:p w:rsidR="009A3295" w:rsidRPr="00386D28" w:rsidRDefault="009A3295" w:rsidP="009A3295">
      <w:pPr>
        <w:pStyle w:val="a3"/>
        <w:widowControl/>
        <w:numPr>
          <w:ilvl w:val="2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bookmarkStart w:id="9" w:name="OLE_LINK69"/>
      <w:bookmarkStart w:id="10" w:name="OLE_LINK70"/>
      <w:bookmarkStart w:id="11" w:name="OLE_LINK71"/>
      <w:r w:rsidRPr="00386D28">
        <w:rPr>
          <w:rFonts w:ascii="標楷體" w:eastAsia="標楷體" w:hAnsi="標楷體" w:hint="eastAsia"/>
          <w:sz w:val="28"/>
          <w:szCs w:val="28"/>
        </w:rPr>
        <w:t>取材自各類型作品，如人物傳記、新聞時事、改編、自創皆可(含現成讀物</w:t>
      </w:r>
      <w:r w:rsidRPr="00386D28">
        <w:rPr>
          <w:rFonts w:ascii="標楷體" w:eastAsia="標楷體" w:hAnsi="標楷體" w:hint="eastAsia"/>
          <w:bCs/>
          <w:sz w:val="28"/>
          <w:szCs w:val="28"/>
        </w:rPr>
        <w:t>、</w:t>
      </w:r>
      <w:r w:rsidRPr="00386D28">
        <w:rPr>
          <w:rFonts w:ascii="標楷體" w:eastAsia="標楷體" w:hAnsi="標楷體" w:hint="eastAsia"/>
          <w:sz w:val="28"/>
          <w:szCs w:val="28"/>
        </w:rPr>
        <w:t>音樂、戲劇、影音</w:t>
      </w:r>
      <w:r w:rsidRPr="00386D28">
        <w:rPr>
          <w:rFonts w:ascii="標楷體" w:eastAsia="標楷體" w:hAnsi="標楷體" w:hint="eastAsia"/>
          <w:bCs/>
          <w:sz w:val="28"/>
          <w:szCs w:val="28"/>
        </w:rPr>
        <w:t>等)</w:t>
      </w:r>
      <w:r w:rsidRPr="00386D28">
        <w:rPr>
          <w:rFonts w:ascii="標楷體" w:eastAsia="標楷體" w:hAnsi="標楷體" w:hint="eastAsia"/>
          <w:sz w:val="28"/>
          <w:szCs w:val="28"/>
        </w:rPr>
        <w:t>。</w:t>
      </w:r>
      <w:bookmarkEnd w:id="9"/>
      <w:bookmarkEnd w:id="10"/>
      <w:bookmarkEnd w:id="11"/>
    </w:p>
    <w:p w:rsidR="009A3295" w:rsidRPr="00386D28" w:rsidRDefault="009A3295" w:rsidP="009A3295">
      <w:pPr>
        <w:pStyle w:val="a3"/>
        <w:widowControl/>
        <w:numPr>
          <w:ilvl w:val="2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bookmarkStart w:id="12" w:name="OLE_LINK72"/>
      <w:bookmarkStart w:id="13" w:name="OLE_LINK73"/>
      <w:bookmarkStart w:id="14" w:name="OLE_LINK74"/>
      <w:r w:rsidRPr="00386D28">
        <w:rPr>
          <w:rFonts w:ascii="標楷體" w:eastAsia="標楷體" w:hAnsi="標楷體" w:hint="eastAsia"/>
          <w:b/>
          <w:color w:val="000000"/>
          <w:sz w:val="28"/>
          <w:szCs w:val="28"/>
        </w:rPr>
        <w:t>可用推薦的角度</w:t>
      </w:r>
      <w:r w:rsidRPr="00386D28">
        <w:rPr>
          <w:rFonts w:ascii="標楷體" w:eastAsia="標楷體" w:hAnsi="標楷體" w:hint="eastAsia"/>
          <w:color w:val="000000"/>
          <w:sz w:val="28"/>
          <w:szCs w:val="28"/>
        </w:rPr>
        <w:t>，發揮創意推薦該作品或人物，如：推薦閱讀小王子的理由。</w:t>
      </w:r>
      <w:bookmarkEnd w:id="12"/>
      <w:bookmarkEnd w:id="13"/>
      <w:bookmarkEnd w:id="14"/>
    </w:p>
    <w:p w:rsidR="009A3295" w:rsidRPr="00386D28" w:rsidRDefault="009A3295" w:rsidP="009A3295">
      <w:pPr>
        <w:pStyle w:val="a3"/>
        <w:widowControl/>
        <w:numPr>
          <w:ilvl w:val="0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bookmarkStart w:id="15" w:name="OLE_LINK75"/>
      <w:bookmarkStart w:id="16" w:name="OLE_LINK76"/>
      <w:bookmarkStart w:id="17" w:name="OLE_LINK77"/>
      <w:bookmarkEnd w:id="5"/>
      <w:bookmarkEnd w:id="6"/>
      <w:r w:rsidRPr="00386D28">
        <w:rPr>
          <w:rFonts w:eastAsia="標楷體" w:hint="eastAsia"/>
          <w:b/>
          <w:color w:val="000000"/>
          <w:sz w:val="28"/>
          <w:szCs w:val="28"/>
        </w:rPr>
        <w:t>注意事項</w:t>
      </w:r>
      <w:bookmarkEnd w:id="15"/>
      <w:bookmarkEnd w:id="16"/>
      <w:bookmarkEnd w:id="17"/>
    </w:p>
    <w:p w:rsidR="009A3295" w:rsidRPr="00386D28" w:rsidRDefault="009A3295" w:rsidP="009A3295">
      <w:pPr>
        <w:pStyle w:val="a3"/>
        <w:widowControl/>
        <w:numPr>
          <w:ilvl w:val="2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386D28">
        <w:rPr>
          <w:rFonts w:eastAsia="標楷體" w:hint="eastAsia"/>
          <w:color w:val="000000"/>
          <w:sz w:val="28"/>
          <w:szCs w:val="28"/>
        </w:rPr>
        <w:t>各組參賽者以</w:t>
      </w:r>
      <w:r w:rsidRPr="00386D28">
        <w:rPr>
          <w:rFonts w:eastAsia="標楷體" w:hint="eastAsia"/>
          <w:b/>
          <w:color w:val="000000"/>
          <w:sz w:val="28"/>
          <w:szCs w:val="28"/>
        </w:rPr>
        <w:t>3</w:t>
      </w:r>
      <w:r w:rsidRPr="00386D28">
        <w:rPr>
          <w:rFonts w:eastAsia="標楷體" w:hint="eastAsia"/>
          <w:color w:val="000000"/>
          <w:sz w:val="28"/>
          <w:szCs w:val="28"/>
        </w:rPr>
        <w:t>人為限，指導教師以</w:t>
      </w:r>
      <w:r w:rsidRPr="00386D28">
        <w:rPr>
          <w:rFonts w:eastAsia="標楷體" w:hint="eastAsia"/>
          <w:b/>
          <w:color w:val="000000"/>
          <w:sz w:val="28"/>
          <w:szCs w:val="28"/>
        </w:rPr>
        <w:t>2</w:t>
      </w:r>
      <w:r w:rsidRPr="00386D28">
        <w:rPr>
          <w:rFonts w:eastAsia="標楷體" w:hint="eastAsia"/>
          <w:color w:val="000000"/>
          <w:sz w:val="28"/>
          <w:szCs w:val="28"/>
        </w:rPr>
        <w:t>人為限。</w:t>
      </w:r>
    </w:p>
    <w:p w:rsidR="009A3295" w:rsidRPr="00386D28" w:rsidRDefault="009A3295" w:rsidP="009A3295">
      <w:pPr>
        <w:pStyle w:val="a3"/>
        <w:widowControl/>
        <w:numPr>
          <w:ilvl w:val="2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386D28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作品時間：</w:t>
      </w:r>
      <w:r w:rsidRPr="00386D2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3分半鐘至5分半鐘。</w:t>
      </w:r>
      <w:r w:rsidRPr="00386D28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包含主要內容、片頭畫面(題目、說書人、學校、年、班)、片尾謝幕(指導者、致謝等)，未符合以上規定時間者(不足或超過)不予評審。</w:t>
      </w:r>
    </w:p>
    <w:p w:rsidR="009A3295" w:rsidRPr="00386D28" w:rsidRDefault="009A3295" w:rsidP="009A3295">
      <w:pPr>
        <w:pStyle w:val="a3"/>
        <w:widowControl/>
        <w:numPr>
          <w:ilvl w:val="2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386D28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可自行布置故事情境，增添表演效果。作品請用攝影機錄製，完成作品輸出為</w:t>
      </w:r>
      <w:r w:rsidRPr="00386D2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Mpeg系列格式</w:t>
      </w:r>
      <w:r w:rsidRPr="00386D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影片檔(Mpeg-1、Mpeg-2、Mpeg-4)</w:t>
      </w:r>
      <w:r w:rsidRPr="00386D2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，檔案大小不得超過500MB</w:t>
      </w:r>
      <w:r w:rsidRPr="00386D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，光碟燒錄時請以資料光碟燒錄。</w:t>
      </w:r>
    </w:p>
    <w:p w:rsidR="009A3295" w:rsidRPr="00386D28" w:rsidRDefault="009A3295" w:rsidP="009A3295">
      <w:pPr>
        <w:pStyle w:val="a3"/>
        <w:widowControl/>
        <w:numPr>
          <w:ilvl w:val="2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386D28">
        <w:rPr>
          <w:rFonts w:eastAsia="標楷體" w:hint="eastAsia"/>
          <w:color w:val="000000"/>
          <w:sz w:val="28"/>
          <w:szCs w:val="28"/>
        </w:rPr>
        <w:t>每生限報一組，如有</w:t>
      </w:r>
      <w:r w:rsidRPr="00386D28">
        <w:rPr>
          <w:rFonts w:eastAsia="標楷體" w:hint="eastAsia"/>
          <w:b/>
          <w:color w:val="000000"/>
          <w:sz w:val="28"/>
          <w:szCs w:val="28"/>
          <w:u w:val="single"/>
        </w:rPr>
        <w:t>混齡參賽</w:t>
      </w:r>
      <w:r w:rsidRPr="00386D28">
        <w:rPr>
          <w:rFonts w:eastAsia="標楷體" w:hint="eastAsia"/>
          <w:color w:val="000000"/>
          <w:sz w:val="28"/>
          <w:szCs w:val="28"/>
        </w:rPr>
        <w:t>情形，以</w:t>
      </w:r>
      <w:r w:rsidRPr="00386D28">
        <w:rPr>
          <w:rFonts w:eastAsia="標楷體" w:hint="eastAsia"/>
          <w:b/>
          <w:color w:val="000000"/>
          <w:sz w:val="28"/>
          <w:szCs w:val="28"/>
        </w:rPr>
        <w:t>參賽成員年級占多數的組別</w:t>
      </w:r>
      <w:r w:rsidRPr="00386D28">
        <w:rPr>
          <w:rFonts w:eastAsia="標楷體" w:hint="eastAsia"/>
          <w:color w:val="000000"/>
          <w:sz w:val="28"/>
          <w:szCs w:val="28"/>
        </w:rPr>
        <w:t>為報名依據，例如：</w:t>
      </w:r>
      <w:r w:rsidRPr="00386D28">
        <w:rPr>
          <w:rFonts w:eastAsia="標楷體" w:hint="eastAsia"/>
          <w:color w:val="000000"/>
          <w:sz w:val="28"/>
          <w:szCs w:val="28"/>
        </w:rPr>
        <w:t>3</w:t>
      </w:r>
      <w:r w:rsidRPr="00386D28">
        <w:rPr>
          <w:rFonts w:eastAsia="標楷體" w:hint="eastAsia"/>
          <w:color w:val="000000"/>
          <w:sz w:val="28"/>
          <w:szCs w:val="28"/>
        </w:rPr>
        <w:t>名參賽者分別為三年級、四年級及五年級，報名組別為</w:t>
      </w:r>
      <w:r w:rsidRPr="00386D28">
        <w:rPr>
          <w:rFonts w:eastAsia="標楷體" w:hint="eastAsia"/>
          <w:color w:val="000000"/>
          <w:sz w:val="28"/>
          <w:szCs w:val="28"/>
          <w:u w:val="single"/>
        </w:rPr>
        <w:t>中年級組</w:t>
      </w:r>
      <w:r w:rsidRPr="00386D28">
        <w:rPr>
          <w:rFonts w:eastAsia="標楷體" w:hint="eastAsia"/>
          <w:color w:val="000000"/>
          <w:sz w:val="28"/>
          <w:szCs w:val="28"/>
        </w:rPr>
        <w:t>。</w:t>
      </w:r>
      <w:r w:rsidRPr="00386D28">
        <w:rPr>
          <w:rFonts w:eastAsia="標楷體" w:hint="eastAsia"/>
          <w:b/>
          <w:color w:val="000000"/>
          <w:sz w:val="28"/>
          <w:szCs w:val="28"/>
        </w:rPr>
        <w:t>若成員數相同，以最高年級者為報名依據</w:t>
      </w:r>
      <w:r w:rsidRPr="00386D28">
        <w:rPr>
          <w:rFonts w:eastAsia="標楷體" w:hint="eastAsia"/>
          <w:color w:val="000000"/>
          <w:sz w:val="28"/>
          <w:szCs w:val="28"/>
        </w:rPr>
        <w:t>，例如：一名一年級，一名五年級，報名組別為</w:t>
      </w:r>
      <w:r w:rsidRPr="00386D28">
        <w:rPr>
          <w:rFonts w:eastAsia="標楷體" w:hint="eastAsia"/>
          <w:color w:val="000000"/>
          <w:sz w:val="28"/>
          <w:szCs w:val="28"/>
          <w:u w:val="single"/>
        </w:rPr>
        <w:t>高年級組</w:t>
      </w:r>
      <w:r w:rsidRPr="00386D28">
        <w:rPr>
          <w:rFonts w:eastAsia="標楷體" w:hint="eastAsia"/>
          <w:color w:val="000000"/>
          <w:sz w:val="28"/>
          <w:szCs w:val="28"/>
        </w:rPr>
        <w:t>。</w:t>
      </w:r>
    </w:p>
    <w:p w:rsidR="009A3295" w:rsidRPr="00386D28" w:rsidRDefault="009A3295" w:rsidP="009A3295">
      <w:pPr>
        <w:pStyle w:val="a3"/>
        <w:widowControl/>
        <w:numPr>
          <w:ilvl w:val="2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86D28">
        <w:rPr>
          <w:rFonts w:eastAsia="標楷體" w:hint="eastAsia"/>
          <w:b/>
          <w:color w:val="000000"/>
          <w:sz w:val="28"/>
          <w:szCs w:val="28"/>
          <w:u w:val="single"/>
        </w:rPr>
        <w:t>影</w:t>
      </w:r>
      <w:r w:rsidRPr="00386D28">
        <w:rPr>
          <w:rFonts w:eastAsia="標楷體" w:hint="eastAsia"/>
          <w:b/>
          <w:sz w:val="28"/>
          <w:szCs w:val="28"/>
          <w:u w:val="single"/>
        </w:rPr>
        <w:t>片應一鏡到底，請勿進行任何剪接</w:t>
      </w:r>
      <w:r w:rsidRPr="00386D28">
        <w:rPr>
          <w:rFonts w:eastAsia="標楷體" w:hint="eastAsia"/>
          <w:sz w:val="28"/>
          <w:szCs w:val="28"/>
          <w:u w:val="single"/>
        </w:rPr>
        <w:t>。</w:t>
      </w:r>
      <w:r w:rsidRPr="00386D28">
        <w:rPr>
          <w:rFonts w:eastAsia="標楷體" w:hint="eastAsia"/>
          <w:b/>
          <w:sz w:val="28"/>
          <w:szCs w:val="28"/>
          <w:u w:val="single"/>
        </w:rPr>
        <w:t>未符合規定者將不予評審。</w:t>
      </w:r>
    </w:p>
    <w:p w:rsidR="009A3295" w:rsidRPr="00386D28" w:rsidRDefault="009A3295" w:rsidP="009A3295">
      <w:pPr>
        <w:pStyle w:val="a3"/>
        <w:widowControl/>
        <w:numPr>
          <w:ilvl w:val="2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86D28">
        <w:rPr>
          <w:rFonts w:ascii="標楷體" w:eastAsia="標楷體" w:hAnsi="標楷體" w:hint="eastAsia"/>
          <w:bCs/>
          <w:sz w:val="28"/>
          <w:szCs w:val="28"/>
        </w:rPr>
        <w:t>徵件作品可視故事需求夾雜多種語言，但不接受純外語之作品。</w:t>
      </w:r>
    </w:p>
    <w:p w:rsidR="009A3295" w:rsidRPr="00386D28" w:rsidRDefault="009A3295" w:rsidP="009A3295">
      <w:pPr>
        <w:pStyle w:val="a3"/>
        <w:widowControl/>
        <w:numPr>
          <w:ilvl w:val="2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386D28">
        <w:rPr>
          <w:rFonts w:eastAsia="標楷體" w:hint="eastAsia"/>
          <w:color w:val="000000"/>
          <w:sz w:val="28"/>
          <w:szCs w:val="28"/>
        </w:rPr>
        <w:t>作品內容應避免與歷年送件之得獎作品有雷同或相似之處，經查屬實作品將酌情扣分。</w:t>
      </w:r>
    </w:p>
    <w:p w:rsidR="009A3295" w:rsidRPr="00386D28" w:rsidRDefault="009A3295" w:rsidP="009A3295">
      <w:pPr>
        <w:pStyle w:val="a3"/>
        <w:widowControl/>
        <w:tabs>
          <w:tab w:val="left" w:pos="993"/>
        </w:tabs>
        <w:spacing w:line="340" w:lineRule="exact"/>
        <w:ind w:leftChars="0" w:left="1440"/>
        <w:rPr>
          <w:rFonts w:ascii="標楷體" w:eastAsia="標楷體" w:hAnsi="標楷體" w:cs="新細明體"/>
          <w:bCs/>
          <w:color w:val="000000" w:themeColor="text1"/>
          <w:kern w:val="0"/>
        </w:rPr>
      </w:pPr>
    </w:p>
    <w:p w:rsidR="009A3295" w:rsidRDefault="009A3295" w:rsidP="009A3295">
      <w:pPr>
        <w:pStyle w:val="a3"/>
        <w:widowControl/>
        <w:tabs>
          <w:tab w:val="left" w:pos="993"/>
        </w:tabs>
        <w:spacing w:line="340" w:lineRule="exact"/>
        <w:ind w:leftChars="0" w:left="1440"/>
        <w:rPr>
          <w:rFonts w:ascii="標楷體" w:eastAsia="標楷體" w:hAnsi="標楷體" w:cs="新細明體"/>
          <w:bCs/>
          <w:kern w:val="0"/>
        </w:rPr>
      </w:pPr>
    </w:p>
    <w:p w:rsidR="00386D28" w:rsidRDefault="00386D28" w:rsidP="009A3295">
      <w:pPr>
        <w:pStyle w:val="a3"/>
        <w:widowControl/>
        <w:tabs>
          <w:tab w:val="left" w:pos="993"/>
        </w:tabs>
        <w:spacing w:line="340" w:lineRule="exact"/>
        <w:ind w:leftChars="0" w:left="1440"/>
        <w:rPr>
          <w:rFonts w:ascii="標楷體" w:eastAsia="標楷體" w:hAnsi="標楷體" w:cs="新細明體"/>
          <w:bCs/>
          <w:kern w:val="0"/>
        </w:rPr>
      </w:pPr>
    </w:p>
    <w:p w:rsidR="00386D28" w:rsidRPr="00386D28" w:rsidRDefault="00386D28" w:rsidP="00386D28">
      <w:pPr>
        <w:widowControl/>
        <w:tabs>
          <w:tab w:val="left" w:pos="993"/>
        </w:tabs>
        <w:spacing w:line="340" w:lineRule="exact"/>
        <w:rPr>
          <w:rFonts w:ascii="標楷體" w:eastAsia="標楷體" w:hAnsi="標楷體" w:cs="新細明體"/>
          <w:bCs/>
          <w:kern w:val="0"/>
        </w:rPr>
      </w:pPr>
    </w:p>
    <w:p w:rsidR="009A3295" w:rsidRPr="00386D28" w:rsidRDefault="009A3295" w:rsidP="009A3295">
      <w:pPr>
        <w:pStyle w:val="a3"/>
        <w:widowControl/>
        <w:numPr>
          <w:ilvl w:val="0"/>
          <w:numId w:val="1"/>
        </w:numPr>
        <w:spacing w:line="320" w:lineRule="exact"/>
        <w:ind w:leftChars="0"/>
        <w:rPr>
          <w:rFonts w:eastAsia="標楷體"/>
          <w:b/>
          <w:color w:val="000000"/>
          <w:sz w:val="28"/>
          <w:szCs w:val="28"/>
        </w:rPr>
      </w:pPr>
      <w:r w:rsidRPr="00386D28">
        <w:rPr>
          <w:rFonts w:eastAsia="標楷體" w:hint="eastAsia"/>
          <w:b/>
          <w:color w:val="000000"/>
          <w:sz w:val="28"/>
          <w:szCs w:val="28"/>
        </w:rPr>
        <w:t>評審</w:t>
      </w:r>
      <w:r w:rsidRPr="00386D28">
        <w:rPr>
          <w:rFonts w:ascii="標楷體" w:eastAsia="標楷體" w:hAnsi="標楷體" w:hint="eastAsia"/>
          <w:b/>
          <w:bCs/>
          <w:sz w:val="28"/>
          <w:szCs w:val="28"/>
        </w:rPr>
        <w:t>規準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241"/>
        <w:gridCol w:w="1301"/>
        <w:gridCol w:w="4795"/>
      </w:tblGrid>
      <w:tr w:rsidR="009A3295" w:rsidRPr="00386D28" w:rsidTr="00B323EA">
        <w:trPr>
          <w:trHeight w:val="261"/>
        </w:trPr>
        <w:tc>
          <w:tcPr>
            <w:tcW w:w="1245" w:type="dxa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306" w:type="dxa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配分比例</w:t>
            </w:r>
          </w:p>
        </w:tc>
        <w:tc>
          <w:tcPr>
            <w:tcW w:w="4820" w:type="dxa"/>
          </w:tcPr>
          <w:p w:rsidR="009A3295" w:rsidRPr="00386D28" w:rsidRDefault="009A3295" w:rsidP="00B323EA">
            <w:pPr>
              <w:pStyle w:val="a3"/>
              <w:ind w:leftChars="14" w:left="3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9A3295" w:rsidRPr="00386D28" w:rsidTr="00B323EA">
        <w:trPr>
          <w:trHeight w:val="489"/>
        </w:trPr>
        <w:tc>
          <w:tcPr>
            <w:tcW w:w="1245" w:type="dxa"/>
            <w:vAlign w:val="center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說書技巧</w:t>
            </w:r>
          </w:p>
        </w:tc>
        <w:tc>
          <w:tcPr>
            <w:tcW w:w="1306" w:type="dxa"/>
            <w:vAlign w:val="center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40</w:t>
            </w: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4820" w:type="dxa"/>
          </w:tcPr>
          <w:p w:rsidR="009A3295" w:rsidRPr="00386D28" w:rsidRDefault="009A3295" w:rsidP="00B323EA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流暢清晰、語調生動、肢體展現、說書的戲劇性、臉部表情。</w:t>
            </w:r>
          </w:p>
        </w:tc>
      </w:tr>
      <w:tr w:rsidR="009A3295" w:rsidRPr="00386D28" w:rsidTr="00B323EA">
        <w:trPr>
          <w:trHeight w:val="77"/>
        </w:trPr>
        <w:tc>
          <w:tcPr>
            <w:tcW w:w="1245" w:type="dxa"/>
            <w:vAlign w:val="center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故事內容</w:t>
            </w:r>
          </w:p>
        </w:tc>
        <w:tc>
          <w:tcPr>
            <w:tcW w:w="1306" w:type="dxa"/>
            <w:vAlign w:val="center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4820" w:type="dxa"/>
          </w:tcPr>
          <w:p w:rsidR="009A3295" w:rsidRPr="00386D28" w:rsidRDefault="009A3295" w:rsidP="00B323EA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來源適切性、選書或創新深度、內容富教育性與啟發性。</w:t>
            </w:r>
          </w:p>
        </w:tc>
      </w:tr>
      <w:tr w:rsidR="009A3295" w:rsidRPr="00386D28" w:rsidTr="00B323EA">
        <w:tc>
          <w:tcPr>
            <w:tcW w:w="1245" w:type="dxa"/>
            <w:vAlign w:val="center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情感表現</w:t>
            </w:r>
          </w:p>
        </w:tc>
        <w:tc>
          <w:tcPr>
            <w:tcW w:w="1306" w:type="dxa"/>
            <w:vAlign w:val="center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4820" w:type="dxa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外表喜怒哀樂的情緒語音饒富情感。</w:t>
            </w:r>
          </w:p>
        </w:tc>
      </w:tr>
      <w:tr w:rsidR="009A3295" w:rsidRPr="00386D28" w:rsidTr="00B323EA">
        <w:tc>
          <w:tcPr>
            <w:tcW w:w="1245" w:type="dxa"/>
            <w:vAlign w:val="center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錄影品質</w:t>
            </w:r>
          </w:p>
        </w:tc>
        <w:tc>
          <w:tcPr>
            <w:tcW w:w="1306" w:type="dxa"/>
            <w:vAlign w:val="center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4820" w:type="dxa"/>
          </w:tcPr>
          <w:p w:rsidR="009A3295" w:rsidRPr="00386D28" w:rsidRDefault="009A3295" w:rsidP="00B323EA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影像清晰無雜訊、以說書人為主角</w:t>
            </w: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拍攝、聲音清楚無噪音。</w:t>
            </w:r>
          </w:p>
        </w:tc>
      </w:tr>
      <w:tr w:rsidR="009A3295" w:rsidRPr="00386D28" w:rsidTr="00B323EA">
        <w:tc>
          <w:tcPr>
            <w:tcW w:w="1245" w:type="dxa"/>
            <w:vAlign w:val="center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輔助道具</w:t>
            </w:r>
          </w:p>
        </w:tc>
        <w:tc>
          <w:tcPr>
            <w:tcW w:w="1306" w:type="dxa"/>
            <w:vAlign w:val="center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4820" w:type="dxa"/>
          </w:tcPr>
          <w:p w:rsidR="009A3295" w:rsidRPr="00386D28" w:rsidRDefault="009A3295" w:rsidP="00B323EA">
            <w:pPr>
              <w:pStyle w:val="a3"/>
              <w:widowControl/>
              <w:spacing w:line="320" w:lineRule="exact"/>
              <w:ind w:leftChars="0" w:left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86D28">
              <w:rPr>
                <w:rFonts w:eastAsia="標楷體" w:hint="eastAsia"/>
                <w:color w:val="000000"/>
                <w:sz w:val="28"/>
                <w:szCs w:val="28"/>
              </w:rPr>
              <w:t>善用各項道具、服裝及情境布置，增添說書效果。</w:t>
            </w:r>
          </w:p>
        </w:tc>
      </w:tr>
    </w:tbl>
    <w:p w:rsidR="009A3295" w:rsidRPr="00386D28" w:rsidRDefault="009A3295" w:rsidP="009A3295">
      <w:pPr>
        <w:widowControl/>
        <w:tabs>
          <w:tab w:val="left" w:pos="993"/>
        </w:tabs>
        <w:spacing w:beforeLines="50" w:before="180" w:line="320" w:lineRule="exact"/>
        <w:rPr>
          <w:rFonts w:eastAsia="標楷體"/>
          <w:color w:val="000000"/>
          <w:sz w:val="28"/>
          <w:szCs w:val="28"/>
        </w:rPr>
      </w:pPr>
      <w:bookmarkStart w:id="18" w:name="OLE_LINK162"/>
      <w:bookmarkStart w:id="19" w:name="OLE_LINK163"/>
      <w:bookmarkStart w:id="20" w:name="OLE_LINK164"/>
      <w:r w:rsidRPr="00386D28">
        <w:rPr>
          <w:rFonts w:eastAsia="標楷體" w:hint="eastAsia"/>
          <w:b/>
          <w:color w:val="000000"/>
          <w:sz w:val="28"/>
          <w:szCs w:val="28"/>
        </w:rPr>
        <w:t>壹拾</w:t>
      </w:r>
      <w:r w:rsidRPr="00386D28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bookmarkEnd w:id="18"/>
      <w:bookmarkEnd w:id="19"/>
      <w:bookmarkEnd w:id="20"/>
      <w:r w:rsidRPr="00386D28">
        <w:rPr>
          <w:rFonts w:eastAsia="標楷體" w:hint="eastAsia"/>
          <w:b/>
          <w:color w:val="000000"/>
          <w:sz w:val="28"/>
          <w:szCs w:val="28"/>
        </w:rPr>
        <w:t>獎勵</w:t>
      </w:r>
    </w:p>
    <w:p w:rsidR="009A3295" w:rsidRPr="00386D28" w:rsidRDefault="009A3295" w:rsidP="009A3295">
      <w:pPr>
        <w:pStyle w:val="a3"/>
        <w:widowControl/>
        <w:numPr>
          <w:ilvl w:val="0"/>
          <w:numId w:val="3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  <w:sz w:val="28"/>
          <w:szCs w:val="28"/>
        </w:rPr>
      </w:pPr>
      <w:r w:rsidRPr="00386D28">
        <w:rPr>
          <w:rFonts w:ascii="標楷體" w:eastAsia="標楷體" w:hAnsi="標楷體" w:hint="eastAsia"/>
          <w:color w:val="000000"/>
          <w:sz w:val="28"/>
          <w:szCs w:val="28"/>
        </w:rPr>
        <w:t>本校得依各組參加件數及作品水準</w:t>
      </w:r>
      <w:r w:rsidRPr="00386D28">
        <w:rPr>
          <w:rFonts w:ascii="標楷體" w:eastAsia="標楷體" w:hAnsi="標楷體"/>
          <w:bCs/>
          <w:sz w:val="28"/>
          <w:szCs w:val="28"/>
        </w:rPr>
        <w:t>擇優彈性調整獎勵。</w:t>
      </w:r>
    </w:p>
    <w:p w:rsidR="00386D28" w:rsidRPr="00386D28" w:rsidRDefault="009A3295" w:rsidP="009A3295">
      <w:pPr>
        <w:pStyle w:val="a3"/>
        <w:widowControl/>
        <w:numPr>
          <w:ilvl w:val="0"/>
          <w:numId w:val="3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  <w:sz w:val="28"/>
          <w:szCs w:val="28"/>
        </w:rPr>
      </w:pPr>
      <w:r w:rsidRPr="00386D28">
        <w:rPr>
          <w:rFonts w:eastAsia="標楷體" w:hint="eastAsia"/>
          <w:color w:val="000000"/>
          <w:sz w:val="28"/>
          <w:szCs w:val="28"/>
        </w:rPr>
        <w:t>優秀作品將代表學校參加臺北市</w:t>
      </w:r>
      <w:r w:rsidRPr="00386D28">
        <w:rPr>
          <w:rFonts w:eastAsia="標楷體" w:hint="eastAsia"/>
          <w:color w:val="000000"/>
          <w:sz w:val="28"/>
          <w:szCs w:val="28"/>
        </w:rPr>
        <w:t>108</w:t>
      </w:r>
      <w:r w:rsidRPr="00386D28">
        <w:rPr>
          <w:rFonts w:eastAsia="標楷體" w:hint="eastAsia"/>
          <w:color w:val="000000"/>
          <w:sz w:val="28"/>
          <w:szCs w:val="28"/>
        </w:rPr>
        <w:t>小小說書人市賽。</w:t>
      </w:r>
    </w:p>
    <w:p w:rsidR="00386D28" w:rsidRPr="00386D28" w:rsidRDefault="00386D28" w:rsidP="00386D28">
      <w:pPr>
        <w:pStyle w:val="a3"/>
        <w:widowControl/>
        <w:tabs>
          <w:tab w:val="left" w:pos="993"/>
        </w:tabs>
        <w:spacing w:line="320" w:lineRule="exact"/>
        <w:ind w:leftChars="0" w:left="960"/>
        <w:rPr>
          <w:rFonts w:eastAsia="標楷體"/>
          <w:color w:val="000000"/>
          <w:sz w:val="28"/>
          <w:szCs w:val="28"/>
        </w:rPr>
      </w:pPr>
    </w:p>
    <w:p w:rsidR="009A3295" w:rsidRPr="00386D28" w:rsidRDefault="009A3295" w:rsidP="009A3295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  <w:sz w:val="28"/>
          <w:szCs w:val="28"/>
        </w:rPr>
      </w:pPr>
    </w:p>
    <w:p w:rsidR="006749C2" w:rsidRPr="00386D28" w:rsidRDefault="00386D28">
      <w:pPr>
        <w:rPr>
          <w:rFonts w:ascii="標楷體" w:eastAsia="標楷體" w:hAnsi="標楷體"/>
          <w:sz w:val="28"/>
          <w:szCs w:val="28"/>
        </w:rPr>
      </w:pPr>
      <w:r w:rsidRPr="00386D28">
        <w:rPr>
          <w:rFonts w:ascii="標楷體" w:eastAsia="標楷體" w:hAnsi="標楷體" w:hint="eastAsia"/>
          <w:sz w:val="28"/>
          <w:szCs w:val="28"/>
        </w:rPr>
        <w:t>本計畫經鈞長核可後實施，修正時亦同</w:t>
      </w:r>
    </w:p>
    <w:p w:rsidR="00386D28" w:rsidRPr="00386D28" w:rsidRDefault="00386D28">
      <w:pPr>
        <w:rPr>
          <w:rFonts w:ascii="標楷體" w:eastAsia="標楷體" w:hAnsi="標楷體"/>
          <w:sz w:val="28"/>
          <w:szCs w:val="28"/>
        </w:rPr>
      </w:pPr>
      <w:bookmarkStart w:id="21" w:name="_GoBack"/>
      <w:bookmarkEnd w:id="21"/>
    </w:p>
    <w:sectPr w:rsidR="00386D28" w:rsidRPr="00386D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CC" w:rsidRDefault="003418CC" w:rsidP="002929E4">
      <w:r>
        <w:separator/>
      </w:r>
    </w:p>
  </w:endnote>
  <w:endnote w:type="continuationSeparator" w:id="0">
    <w:p w:rsidR="003418CC" w:rsidRDefault="003418CC" w:rsidP="0029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CC" w:rsidRDefault="003418CC" w:rsidP="002929E4">
      <w:r>
        <w:separator/>
      </w:r>
    </w:p>
  </w:footnote>
  <w:footnote w:type="continuationSeparator" w:id="0">
    <w:p w:rsidR="003418CC" w:rsidRDefault="003418CC" w:rsidP="0029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2E1179"/>
    <w:multiLevelType w:val="hybridMultilevel"/>
    <w:tmpl w:val="A6188386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95"/>
    <w:rsid w:val="00060882"/>
    <w:rsid w:val="00070AB6"/>
    <w:rsid w:val="002929E4"/>
    <w:rsid w:val="003418CC"/>
    <w:rsid w:val="00386D28"/>
    <w:rsid w:val="009A3295"/>
    <w:rsid w:val="00BA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7BCA9"/>
  <w15:chartTrackingRefBased/>
  <w15:docId w15:val="{F54F173A-896D-4E9D-B686-7AF7B894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95"/>
    <w:pPr>
      <w:ind w:leftChars="200" w:left="480"/>
    </w:pPr>
  </w:style>
  <w:style w:type="table" w:styleId="a4">
    <w:name w:val="Table Grid"/>
    <w:basedOn w:val="a1"/>
    <w:rsid w:val="009A329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6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6D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29E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2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29E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陳俐文</dc:creator>
  <cp:keywords/>
  <dc:description/>
  <cp:lastModifiedBy>陳俐文</cp:lastModifiedBy>
  <cp:revision>2</cp:revision>
  <cp:lastPrinted>2019-02-15T10:28:00Z</cp:lastPrinted>
  <dcterms:created xsi:type="dcterms:W3CDTF">2019-03-22T02:23:00Z</dcterms:created>
  <dcterms:modified xsi:type="dcterms:W3CDTF">2019-03-22T02:23:00Z</dcterms:modified>
</cp:coreProperties>
</file>